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F" w:rsidRDefault="004D3E33">
      <w:pPr>
        <w:pStyle w:val="Title"/>
      </w:pPr>
      <w:r>
        <w:t xml:space="preserve">Chapter 1 Project: Exploring Data </w:t>
      </w:r>
    </w:p>
    <w:p w:rsidR="00317CF1" w:rsidRDefault="00317CF1" w:rsidP="00317CF1"/>
    <w:p w:rsidR="00317CF1" w:rsidRDefault="00317CF1" w:rsidP="00317CF1">
      <w:pPr>
        <w:pStyle w:val="ListParagraph"/>
        <w:numPr>
          <w:ilvl w:val="0"/>
          <w:numId w:val="6"/>
        </w:numPr>
      </w:pPr>
      <w:r>
        <w:t xml:space="preserve">Go to </w:t>
      </w:r>
      <w:hyperlink r:id="rId8" w:history="1">
        <w:r w:rsidRPr="00E76FE1">
          <w:rPr>
            <w:rStyle w:val="Hyperlink"/>
          </w:rPr>
          <w:t>www.tuvalabs.com</w:t>
        </w:r>
      </w:hyperlink>
      <w:r>
        <w:t xml:space="preserve"> and search for a grade appropriate data set to explore.</w:t>
      </w:r>
      <w:r w:rsidR="00B32150">
        <w:t xml:space="preserve"> SIGN UP class code: </w:t>
      </w:r>
      <w:r w:rsidR="005D7409">
        <w:rPr>
          <w:rFonts w:ascii="Arial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7F7F2"/>
        </w:rPr>
        <w:t>QK9W5</w:t>
      </w:r>
      <w:bookmarkStart w:id="0" w:name="_GoBack"/>
      <w:bookmarkEnd w:id="0"/>
      <w:r w:rsidR="00B32150">
        <w:rPr>
          <w:rStyle w:val="apple-converted-space"/>
          <w:rFonts w:ascii="Arial" w:hAnsi="Arial" w:cs="Arial"/>
          <w:color w:val="494949"/>
          <w:sz w:val="21"/>
          <w:szCs w:val="21"/>
          <w:shd w:val="clear" w:color="auto" w:fill="F7F7F2"/>
        </w:rPr>
        <w:t> </w:t>
      </w:r>
    </w:p>
    <w:p w:rsidR="00317CF1" w:rsidRDefault="00317CF1" w:rsidP="00317CF1">
      <w:pPr>
        <w:pStyle w:val="ListParagraph"/>
        <w:numPr>
          <w:ilvl w:val="0"/>
          <w:numId w:val="6"/>
        </w:numPr>
      </w:pPr>
      <w:r>
        <w:t>Click through the various attributes and graph types and develop questions you can potentially answer using inference from the data.</w:t>
      </w:r>
      <w:r w:rsidR="00442134">
        <w:t>*</w:t>
      </w:r>
    </w:p>
    <w:p w:rsidR="00317CF1" w:rsidRDefault="00317CF1" w:rsidP="00317CF1">
      <w:pPr>
        <w:pStyle w:val="ListParagraph"/>
        <w:numPr>
          <w:ilvl w:val="0"/>
          <w:numId w:val="6"/>
        </w:numPr>
      </w:pPr>
      <w:r>
        <w:t>Identify the “Who” of the data (the individuals), and then identify the “What” (which variables are categorical and which ones are quantitative).</w:t>
      </w:r>
      <w:r w:rsidR="00442134">
        <w:t>*</w:t>
      </w:r>
    </w:p>
    <w:p w:rsidR="00317CF1" w:rsidRDefault="00317CF1" w:rsidP="00317CF1">
      <w:pPr>
        <w:pStyle w:val="ListParagraph"/>
        <w:numPr>
          <w:ilvl w:val="0"/>
          <w:numId w:val="6"/>
        </w:numPr>
      </w:pPr>
      <w:r>
        <w:t>Create a visual for your data using each of the graph types (</w:t>
      </w:r>
      <w:r w:rsidR="00363343">
        <w:t>there will be 5</w:t>
      </w:r>
      <w:r w:rsidR="00442134">
        <w:t xml:space="preserve">: </w:t>
      </w:r>
      <w:r w:rsidR="00363343">
        <w:t xml:space="preserve">Dot, </w:t>
      </w:r>
      <w:r>
        <w:t>Pie, Bar, Histogram, Box</w:t>
      </w:r>
      <w:r w:rsidR="00363343">
        <w:t>plot</w:t>
      </w:r>
      <w:r>
        <w:t xml:space="preserve">). You can change/add attributes to the axis for each graph. </w:t>
      </w:r>
      <w:r w:rsidR="00442134">
        <w:t>Download</w:t>
      </w:r>
      <w:r>
        <w:t xml:space="preserve"> the graph and insert it into a word document. </w:t>
      </w:r>
      <w:r w:rsidR="00442134">
        <w:t xml:space="preserve">Provide, at minimum, a 1 paragraph typed </w:t>
      </w:r>
      <w:r>
        <w:t>analysis of each graph.</w:t>
      </w:r>
    </w:p>
    <w:p w:rsidR="00317CF1" w:rsidRDefault="003623DF" w:rsidP="00442134">
      <w:pPr>
        <w:pStyle w:val="ListParagraph"/>
        <w:numPr>
          <w:ilvl w:val="0"/>
          <w:numId w:val="6"/>
        </w:numPr>
      </w:pPr>
      <w:r>
        <w:t xml:space="preserve">Lastly, provide approximately </w:t>
      </w:r>
      <w:r w:rsidR="00317CF1">
        <w:t>1 page concluding narrative of the data set you explored. Revisit the questions you hypothesized in step two, and draw any conclusions from the analysis in your narrative.</w:t>
      </w:r>
      <w:r w:rsidR="00442134">
        <w:t xml:space="preserve"> No graphs or visuals are needed for this part.</w:t>
      </w:r>
    </w:p>
    <w:p w:rsidR="00317CF1" w:rsidRPr="00317CF1" w:rsidRDefault="00442134" w:rsidP="00442134">
      <w:pPr>
        <w:ind w:left="360"/>
      </w:pPr>
      <w:r>
        <w:t>*Steps 2 and 3 may be submitted handwritten or typed</w:t>
      </w:r>
    </w:p>
    <w:tbl>
      <w:tblPr>
        <w:tblW w:w="5000" w:type="pct"/>
        <w:tblBorders>
          <w:top w:val="single" w:sz="4" w:space="0" w:color="D4D3DD" w:themeColor="text2" w:themeTint="33"/>
          <w:left w:val="single" w:sz="4" w:space="0" w:color="D4D3DD" w:themeColor="text2" w:themeTint="33"/>
          <w:bottom w:val="single" w:sz="4" w:space="0" w:color="D4D3DD" w:themeColor="text2" w:themeTint="33"/>
          <w:right w:val="single" w:sz="4" w:space="0" w:color="D4D3DD" w:themeColor="text2" w:themeTint="33"/>
          <w:insideH w:val="single" w:sz="4" w:space="0" w:color="D4D3DD" w:themeColor="text2" w:themeTint="33"/>
          <w:insideV w:val="single" w:sz="4" w:space="0" w:color="D4D3DD" w:themeColor="text2" w:themeTint="3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roject-based learning rubric"/>
      </w:tblPr>
      <w:tblGrid>
        <w:gridCol w:w="600"/>
        <w:gridCol w:w="3435"/>
        <w:gridCol w:w="3225"/>
        <w:gridCol w:w="3510"/>
        <w:gridCol w:w="3570"/>
      </w:tblGrid>
      <w:tr w:rsidR="006E06CF">
        <w:trPr>
          <w:cantSplit/>
          <w:trHeight w:val="710"/>
          <w:tblHeader/>
        </w:trPr>
        <w:tc>
          <w:tcPr>
            <w:tcW w:w="600" w:type="dxa"/>
            <w:tcBorders>
              <w:top w:val="single" w:sz="24" w:space="0" w:color="373545" w:themeColor="text2"/>
              <w:left w:val="single" w:sz="24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textDirection w:val="btLr"/>
          </w:tcPr>
          <w:p w:rsidR="006E06CF" w:rsidRDefault="00C618F9">
            <w:pPr>
              <w:pStyle w:val="Heading2"/>
              <w:keepNext w:val="0"/>
              <w:keepLines w:val="0"/>
              <w:spacing w:after="0"/>
            </w:pPr>
            <w:r>
              <w:t>Score Levels</w:t>
            </w:r>
          </w:p>
        </w:tc>
        <w:tc>
          <w:tcPr>
            <w:tcW w:w="343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6E06CF" w:rsidRDefault="004D3E33">
            <w:pPr>
              <w:pStyle w:val="Heading1"/>
              <w:keepNext w:val="0"/>
              <w:keepLines w:val="0"/>
              <w:spacing w:after="0"/>
            </w:pPr>
            <w:r>
              <w:t>Accuracy of Graphical/Numerical Summary Techniques</w:t>
            </w:r>
          </w:p>
        </w:tc>
        <w:tc>
          <w:tcPr>
            <w:tcW w:w="3225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6E06CF" w:rsidRDefault="004D3E33">
            <w:pPr>
              <w:pStyle w:val="Heading1"/>
              <w:keepNext w:val="0"/>
              <w:keepLines w:val="0"/>
              <w:spacing w:after="0"/>
            </w:pPr>
            <w:r>
              <w:t>Quality of Statistical Comparison</w:t>
            </w:r>
          </w:p>
        </w:tc>
        <w:tc>
          <w:tcPr>
            <w:tcW w:w="351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" w:space="0" w:color="373545" w:themeColor="text2"/>
            </w:tcBorders>
            <w:shd w:val="clear" w:color="auto" w:fill="EEE6F3" w:themeFill="accent1" w:themeFillTint="33"/>
            <w:vAlign w:val="bottom"/>
          </w:tcPr>
          <w:p w:rsidR="006E06CF" w:rsidRDefault="00C618F9">
            <w:pPr>
              <w:pStyle w:val="Heading1"/>
              <w:keepNext w:val="0"/>
              <w:keepLines w:val="0"/>
              <w:spacing w:after="0"/>
            </w:pPr>
            <w:r>
              <w:t>Organization</w:t>
            </w:r>
            <w:r w:rsidR="004D3E33">
              <w:t xml:space="preserve">, Transition, Appearance </w:t>
            </w:r>
          </w:p>
        </w:tc>
        <w:tc>
          <w:tcPr>
            <w:tcW w:w="3570" w:type="dxa"/>
            <w:tcBorders>
              <w:top w:val="single" w:sz="24" w:space="0" w:color="373545" w:themeColor="text2"/>
              <w:left w:val="single" w:sz="2" w:space="0" w:color="373545" w:themeColor="text2"/>
              <w:bottom w:val="single" w:sz="4" w:space="0" w:color="373545" w:themeColor="text2"/>
              <w:right w:val="single" w:sz="24" w:space="0" w:color="373545" w:themeColor="text2"/>
            </w:tcBorders>
            <w:shd w:val="clear" w:color="auto" w:fill="EEE6F3" w:themeFill="accent1" w:themeFillTint="33"/>
            <w:vAlign w:val="bottom"/>
          </w:tcPr>
          <w:p w:rsidR="006E06CF" w:rsidRDefault="004D3E33">
            <w:pPr>
              <w:pStyle w:val="Heading1"/>
              <w:keepNext w:val="0"/>
              <w:keepLines w:val="0"/>
              <w:spacing w:after="0"/>
            </w:pPr>
            <w:r>
              <w:t>English Mechanics</w:t>
            </w:r>
          </w:p>
        </w:tc>
      </w:tr>
      <w:tr w:rsidR="006E06CF">
        <w:trPr>
          <w:cantSplit/>
          <w:trHeight w:val="1134"/>
        </w:trPr>
        <w:tc>
          <w:tcPr>
            <w:tcW w:w="600" w:type="dxa"/>
            <w:tcBorders>
              <w:top w:val="single" w:sz="4" w:space="0" w:color="373545" w:themeColor="text2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  <w:vAlign w:val="center"/>
          </w:tcPr>
          <w:p w:rsidR="006E06CF" w:rsidRDefault="00C618F9">
            <w:pPr>
              <w:pStyle w:val="Heading1"/>
              <w:keepNext w:val="0"/>
              <w:keepLines w:val="0"/>
              <w:spacing w:after="0"/>
            </w:pPr>
            <w:r>
              <w:t>4</w:t>
            </w:r>
          </w:p>
        </w:tc>
        <w:tc>
          <w:tcPr>
            <w:tcW w:w="343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4D3E33" w:rsidRDefault="004D3E33" w:rsidP="004D3E33">
            <w:pPr>
              <w:pStyle w:val="ListBullet"/>
              <w:spacing w:after="0"/>
            </w:pPr>
            <w:r>
              <w:t>Used all required statistical techniques correctly and appropriately. All minor points are included</w:t>
            </w:r>
          </w:p>
          <w:p w:rsidR="006E06CF" w:rsidRDefault="00363343">
            <w:pPr>
              <w:pStyle w:val="ListBullet"/>
              <w:spacing w:after="0"/>
            </w:pPr>
            <w:r>
              <w:t>5</w:t>
            </w:r>
            <w:r w:rsidR="003623DF">
              <w:t xml:space="preserve"> graphs</w:t>
            </w:r>
          </w:p>
        </w:tc>
        <w:tc>
          <w:tcPr>
            <w:tcW w:w="3225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6E06CF" w:rsidRDefault="003623DF">
            <w:pPr>
              <w:pStyle w:val="ListBullet"/>
              <w:spacing w:after="0"/>
            </w:pPr>
            <w:r>
              <w:t>The student thoroughly and accurately compares sets of data based on the statistical techniques in the context of the data. Correct terminology is used throughout.</w:t>
            </w:r>
          </w:p>
        </w:tc>
        <w:tc>
          <w:tcPr>
            <w:tcW w:w="351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6E6F3" w:themeFill="accent2" w:themeFillTint="33"/>
          </w:tcPr>
          <w:p w:rsidR="006E06CF" w:rsidRDefault="00C618F9">
            <w:pPr>
              <w:pStyle w:val="ListBullet"/>
              <w:spacing w:after="0"/>
            </w:pPr>
            <w:r>
              <w:t>Information is clearly focused in an organized and thoughtful manner</w:t>
            </w:r>
          </w:p>
          <w:p w:rsidR="006E06CF" w:rsidRDefault="00C618F9">
            <w:pPr>
              <w:pStyle w:val="ListBullet"/>
              <w:spacing w:after="0"/>
            </w:pPr>
            <w:r>
              <w:t>Information is constructed in a logical pattern to support the solution</w:t>
            </w:r>
          </w:p>
          <w:p w:rsidR="00442134" w:rsidRDefault="00442134">
            <w:pPr>
              <w:pStyle w:val="ListBullet"/>
              <w:spacing w:after="0"/>
            </w:pPr>
            <w:r>
              <w:t xml:space="preserve">Paper is double spaced, </w:t>
            </w:r>
            <w:r>
              <w:rPr>
                <w:rFonts w:ascii="Arial" w:hAnsi="Arial" w:cs="Arial"/>
              </w:rPr>
              <w:t>Arial size 12 font</w:t>
            </w:r>
          </w:p>
        </w:tc>
        <w:tc>
          <w:tcPr>
            <w:tcW w:w="3570" w:type="dxa"/>
            <w:tcBorders>
              <w:top w:val="single" w:sz="4" w:space="0" w:color="373545" w:themeColor="text2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6E6F3" w:themeFill="accent2" w:themeFillTint="33"/>
          </w:tcPr>
          <w:p w:rsidR="004D3E33" w:rsidRDefault="004D3E33" w:rsidP="004D3E33">
            <w:pPr>
              <w:pStyle w:val="ListBullet"/>
              <w:spacing w:after="0"/>
            </w:pPr>
            <w:r>
              <w:t>No spelling, grammatical, or punctuation errors</w:t>
            </w:r>
          </w:p>
          <w:p w:rsidR="006E06CF" w:rsidRDefault="004D3E33" w:rsidP="004D3E33">
            <w:pPr>
              <w:pStyle w:val="ListBullet"/>
              <w:spacing w:after="0"/>
            </w:pPr>
            <w:r>
              <w:t>High-level use of vocabulary and word choice</w:t>
            </w:r>
          </w:p>
        </w:tc>
      </w:tr>
      <w:tr w:rsidR="006E06CF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  <w:vAlign w:val="center"/>
          </w:tcPr>
          <w:p w:rsidR="006E06CF" w:rsidRDefault="00C618F9">
            <w:pPr>
              <w:pStyle w:val="Heading1"/>
              <w:keepNext w:val="0"/>
              <w:keepLines w:val="0"/>
              <w:spacing w:after="0"/>
            </w:pPr>
            <w:r>
              <w:t>3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6E06CF" w:rsidRDefault="00363343">
            <w:pPr>
              <w:pStyle w:val="ListBullet"/>
              <w:spacing w:after="0"/>
            </w:pPr>
            <w:r>
              <w:t>The student has generally used each of the required statistical techniques correctly and appropriately. There may be minor omissions or errors.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6E06CF" w:rsidRDefault="003623DF">
            <w:pPr>
              <w:pStyle w:val="ListBullet"/>
              <w:spacing w:after="0"/>
            </w:pPr>
            <w:r>
              <w:t>The student accurately compares the data sets based on statistical techniques employed in the context of the data and generally uses correct terminology. There are minor omissions/errors.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DEE2EB" w:themeFill="accent3" w:themeFillTint="33"/>
          </w:tcPr>
          <w:p w:rsidR="006E06CF" w:rsidRDefault="00C618F9">
            <w:pPr>
              <w:pStyle w:val="ListBullet"/>
              <w:spacing w:after="0"/>
            </w:pPr>
            <w:r>
              <w:t>Information supports the solution to the challenge or question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DEE2EB" w:themeFill="accent3" w:themeFillTint="33"/>
          </w:tcPr>
          <w:p w:rsidR="004D3E33" w:rsidRDefault="004D3E33" w:rsidP="004D3E33">
            <w:pPr>
              <w:pStyle w:val="ListBullet"/>
              <w:spacing w:after="0"/>
            </w:pPr>
            <w:r>
              <w:t>Few (1 to 3) spelling, grammatical, or punctuation errors</w:t>
            </w:r>
          </w:p>
          <w:p w:rsidR="006E06CF" w:rsidRDefault="004D3E33" w:rsidP="004D3E33">
            <w:pPr>
              <w:pStyle w:val="ListBullet"/>
              <w:spacing w:after="0"/>
            </w:pPr>
            <w:r>
              <w:t>Good use of vocabulary and word choice</w:t>
            </w:r>
          </w:p>
        </w:tc>
      </w:tr>
      <w:tr w:rsidR="006E06CF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  <w:vAlign w:val="center"/>
          </w:tcPr>
          <w:p w:rsidR="006E06CF" w:rsidRDefault="00C618F9">
            <w:pPr>
              <w:pStyle w:val="Heading1"/>
              <w:keepNext w:val="0"/>
              <w:keepLines w:val="0"/>
              <w:spacing w:after="0"/>
            </w:pPr>
            <w:r>
              <w:t>2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6E06CF" w:rsidRDefault="00363343">
            <w:pPr>
              <w:pStyle w:val="ListBullet"/>
              <w:spacing w:after="0"/>
            </w:pPr>
            <w:r>
              <w:t>There are significant errors in in one or more graphs and analysis or a plethora of minor mistakes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6E06CF" w:rsidRDefault="003623DF">
            <w:pPr>
              <w:pStyle w:val="ListBullet"/>
              <w:spacing w:after="0"/>
            </w:pPr>
            <w:r>
              <w:t xml:space="preserve">The student produces a generally accurate comparison of the datasets based on statistical techniques employed with some sue of appropriate terminology or with inadequate connection to context. A key omission or </w:t>
            </w:r>
            <w:r>
              <w:lastRenderedPageBreak/>
              <w:t>inaccurate conclusion may have been made.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" w:space="0" w:color="373545" w:themeColor="text2"/>
            </w:tcBorders>
            <w:shd w:val="clear" w:color="auto" w:fill="E1EAEF" w:themeFill="accent4" w:themeFillTint="33"/>
          </w:tcPr>
          <w:p w:rsidR="006E06CF" w:rsidRDefault="00C618F9">
            <w:pPr>
              <w:pStyle w:val="ListBullet"/>
              <w:spacing w:after="0"/>
            </w:pPr>
            <w:r>
              <w:lastRenderedPageBreak/>
              <w:t>Project has a focus but might stray from it at times</w:t>
            </w:r>
          </w:p>
          <w:p w:rsidR="006E06CF" w:rsidRDefault="00C618F9">
            <w:pPr>
              <w:pStyle w:val="ListBullet"/>
              <w:spacing w:after="0"/>
            </w:pPr>
            <w:r>
              <w:t>Information appears to have a pattern, but the pattern is not consistently carried out in the project</w:t>
            </w:r>
          </w:p>
          <w:p w:rsidR="006E06CF" w:rsidRDefault="00C618F9">
            <w:pPr>
              <w:pStyle w:val="ListBullet"/>
              <w:spacing w:after="0"/>
            </w:pPr>
            <w:r>
              <w:t>Information loosely supports the solution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48" w:space="0" w:color="FFFFFF" w:themeColor="background1"/>
              <w:right w:val="single" w:sz="24" w:space="0" w:color="373545" w:themeColor="text2"/>
            </w:tcBorders>
            <w:shd w:val="clear" w:color="auto" w:fill="E1EAEF" w:themeFill="accent4" w:themeFillTint="33"/>
          </w:tcPr>
          <w:p w:rsidR="004D3E33" w:rsidRDefault="004D3E33" w:rsidP="004D3E33">
            <w:pPr>
              <w:pStyle w:val="ListBullet"/>
              <w:spacing w:after="0"/>
            </w:pPr>
            <w:r>
              <w:t>Minimal (3 to 5) spelling, grammatical, or punctuation errors</w:t>
            </w:r>
          </w:p>
          <w:p w:rsidR="006E06CF" w:rsidRDefault="004D3E33" w:rsidP="004D3E33">
            <w:pPr>
              <w:pStyle w:val="ListBullet"/>
              <w:spacing w:after="0"/>
            </w:pPr>
            <w:r>
              <w:t>Low-level use of vocabulary and word choice</w:t>
            </w:r>
          </w:p>
        </w:tc>
      </w:tr>
      <w:tr w:rsidR="006E06CF">
        <w:trPr>
          <w:cantSplit/>
          <w:trHeight w:val="1134"/>
        </w:trPr>
        <w:tc>
          <w:tcPr>
            <w:tcW w:w="600" w:type="dxa"/>
            <w:tcBorders>
              <w:top w:val="single" w:sz="48" w:space="0" w:color="FFFFFF" w:themeColor="background1"/>
              <w:left w:val="single" w:sz="24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  <w:vAlign w:val="center"/>
          </w:tcPr>
          <w:p w:rsidR="006E06CF" w:rsidRDefault="00C618F9">
            <w:pPr>
              <w:pStyle w:val="Heading1"/>
              <w:keepNext w:val="0"/>
              <w:keepLines w:val="0"/>
              <w:spacing w:after="0"/>
            </w:pPr>
            <w:r>
              <w:lastRenderedPageBreak/>
              <w:t>1</w:t>
            </w:r>
          </w:p>
        </w:tc>
        <w:tc>
          <w:tcPr>
            <w:tcW w:w="343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6E06CF" w:rsidRDefault="00363343">
            <w:pPr>
              <w:pStyle w:val="ListBullet"/>
              <w:spacing w:after="0"/>
            </w:pPr>
            <w:r>
              <w:t>The student has made an attempt to use the graphing tools, but the analysis is flawed in some major way.</w:t>
            </w:r>
          </w:p>
        </w:tc>
        <w:tc>
          <w:tcPr>
            <w:tcW w:w="3225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6E06CF" w:rsidRDefault="003623DF">
            <w:pPr>
              <w:pStyle w:val="ListBullet"/>
              <w:spacing w:after="0"/>
            </w:pPr>
            <w:r>
              <w:t>The student attempted to use statistical techniques employed to compare the datasets, but missed some key ideas. Terminology and reference to content are inadequate or missing.</w:t>
            </w:r>
          </w:p>
        </w:tc>
        <w:tc>
          <w:tcPr>
            <w:tcW w:w="351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" w:space="0" w:color="373545" w:themeColor="text2"/>
            </w:tcBorders>
            <w:shd w:val="clear" w:color="auto" w:fill="E1E6E6" w:themeFill="accent6" w:themeFillTint="33"/>
          </w:tcPr>
          <w:p w:rsidR="006E06CF" w:rsidRDefault="00C618F9">
            <w:pPr>
              <w:pStyle w:val="ListBullet"/>
              <w:spacing w:after="0"/>
            </w:pPr>
            <w:r>
              <w:t>Content is unfocused and haphazard</w:t>
            </w:r>
          </w:p>
          <w:p w:rsidR="006E06CF" w:rsidRDefault="00C618F9">
            <w:pPr>
              <w:pStyle w:val="ListBullet"/>
              <w:spacing w:after="0"/>
            </w:pPr>
            <w:r>
              <w:t>Information does not support the solution to the challenge or question</w:t>
            </w:r>
          </w:p>
          <w:p w:rsidR="006E06CF" w:rsidRDefault="00C618F9">
            <w:pPr>
              <w:pStyle w:val="ListBullet"/>
              <w:spacing w:after="0"/>
            </w:pPr>
            <w:r>
              <w:t>Information has no apparent pattern</w:t>
            </w:r>
          </w:p>
        </w:tc>
        <w:tc>
          <w:tcPr>
            <w:tcW w:w="3570" w:type="dxa"/>
            <w:tcBorders>
              <w:top w:val="single" w:sz="48" w:space="0" w:color="FFFFFF" w:themeColor="background1"/>
              <w:left w:val="single" w:sz="2" w:space="0" w:color="373545" w:themeColor="text2"/>
              <w:bottom w:val="single" w:sz="24" w:space="0" w:color="373545" w:themeColor="text2"/>
              <w:right w:val="single" w:sz="24" w:space="0" w:color="373545" w:themeColor="text2"/>
            </w:tcBorders>
            <w:shd w:val="clear" w:color="auto" w:fill="E1E6E6" w:themeFill="accent6" w:themeFillTint="33"/>
          </w:tcPr>
          <w:p w:rsidR="004D3E33" w:rsidRDefault="004D3E33" w:rsidP="004D3E33">
            <w:pPr>
              <w:pStyle w:val="ListBullet"/>
              <w:spacing w:after="0"/>
            </w:pPr>
            <w:r>
              <w:t>More than 5 spelling, grammatical, or punctuation errors</w:t>
            </w:r>
          </w:p>
          <w:p w:rsidR="006E06CF" w:rsidRDefault="004D3E33" w:rsidP="004D3E33">
            <w:pPr>
              <w:pStyle w:val="ListBullet"/>
              <w:spacing w:after="0"/>
            </w:pPr>
            <w:r>
              <w:t>Poor use of vocabulary and word choice</w:t>
            </w:r>
          </w:p>
        </w:tc>
      </w:tr>
    </w:tbl>
    <w:p w:rsidR="006E06CF" w:rsidRDefault="006E06CF"/>
    <w:sectPr w:rsidR="006E06CF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352" w:rsidRDefault="004D3352">
      <w:pPr>
        <w:spacing w:before="0" w:after="0"/>
      </w:pPr>
      <w:r>
        <w:separator/>
      </w:r>
    </w:p>
  </w:endnote>
  <w:endnote w:type="continuationSeparator" w:id="0">
    <w:p w:rsidR="004D3352" w:rsidRDefault="004D33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352" w:rsidRDefault="004D3352">
      <w:pPr>
        <w:spacing w:before="0" w:after="0"/>
      </w:pPr>
      <w:r>
        <w:separator/>
      </w:r>
    </w:p>
  </w:footnote>
  <w:footnote w:type="continuationSeparator" w:id="0">
    <w:p w:rsidR="004D3352" w:rsidRDefault="004D335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3D16EE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AEF432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F642D9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54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B8412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45042B2"/>
    <w:multiLevelType w:val="hybridMultilevel"/>
    <w:tmpl w:val="F6C0F00E"/>
    <w:lvl w:ilvl="0" w:tplc="CBA40D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3"/>
    <w:rsid w:val="00317CF1"/>
    <w:rsid w:val="003623DF"/>
    <w:rsid w:val="00363343"/>
    <w:rsid w:val="003F5B8C"/>
    <w:rsid w:val="00442134"/>
    <w:rsid w:val="004D3352"/>
    <w:rsid w:val="004D3E33"/>
    <w:rsid w:val="005D7409"/>
    <w:rsid w:val="006E06CF"/>
    <w:rsid w:val="00B32150"/>
    <w:rsid w:val="00C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F9ED834-F1C2-4A91-AA4A-4C22B4DF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40" w:lineRule="auto"/>
    </w:pPr>
    <w:rPr>
      <w:sz w:val="18"/>
      <w:szCs w:val="18"/>
    </w:rPr>
  </w:style>
  <w:style w:type="paragraph" w:styleId="Heading1">
    <w:name w:val="heading 1"/>
    <w:basedOn w:val="Normal"/>
    <w:next w:val="Normal"/>
    <w:qFormat/>
    <w:pPr>
      <w:keepNext/>
      <w:keepLines/>
      <w:spacing w:before="100" w:after="100"/>
      <w:jc w:val="center"/>
      <w:outlineLvl w:val="0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" w:after="1"/>
      <w:ind w:left="72" w:right="72"/>
      <w:jc w:val="center"/>
      <w:outlineLvl w:val="1"/>
    </w:pPr>
    <w:rPr>
      <w:rFonts w:asciiTheme="majorHAnsi" w:eastAsiaTheme="majorEastAsia" w:hAnsiTheme="majorHAnsi" w:cstheme="majorBidi"/>
      <w:b/>
      <w:bCs/>
      <w:color w:val="373545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/>
      <w:ind w:left="288" w:right="72" w:hanging="216"/>
    </w:pPr>
  </w:style>
  <w:style w:type="paragraph" w:styleId="Title">
    <w:name w:val="Title"/>
    <w:basedOn w:val="Normal"/>
    <w:next w:val="Normal"/>
    <w:qFormat/>
    <w:pPr>
      <w:keepNext/>
      <w:keepLines/>
      <w:spacing w:before="0" w:after="120" w:line="216" w:lineRule="auto"/>
      <w:contextualSpacing/>
    </w:pPr>
    <w:rPr>
      <w:rFonts w:asciiTheme="majorHAnsi" w:eastAsiaTheme="majorEastAsia" w:hAnsiTheme="majorHAnsi" w:cstheme="majorBidi"/>
      <w:color w:val="373545" w:themeColor="text2"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7CF1"/>
    <w:rPr>
      <w:color w:val="69A020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17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50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5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B3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alab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cs11804\AppData\Roaming\Microsoft\Templates\Project-based%20learning%20rubric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4D5B69B-8265-4A5E-93E5-F46165E31A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rubric</Template>
  <TotalTime>2</TotalTime>
  <Pages>1</Pages>
  <Words>513</Words>
  <Characters>2929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Hamilton</dc:creator>
  <cp:keywords/>
  <cp:lastModifiedBy>Craig Denison</cp:lastModifiedBy>
  <cp:revision>2</cp:revision>
  <cp:lastPrinted>2015-08-07T13:43:00Z</cp:lastPrinted>
  <dcterms:created xsi:type="dcterms:W3CDTF">2015-08-08T02:43:00Z</dcterms:created>
  <dcterms:modified xsi:type="dcterms:W3CDTF">2015-08-08T02:43:00Z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TC034630869991</vt:lpwstr>
  </property>
</Properties>
</file>